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EC" w:rsidRPr="005624EC" w:rsidRDefault="005624EC" w:rsidP="005624EC">
      <w:pPr>
        <w:shd w:val="clear" w:color="auto" w:fill="E4EDC2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036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литературному чтению во 2 </w:t>
      </w:r>
      <w:r w:rsidRPr="0056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5624EC" w:rsidRPr="005624EC" w:rsidRDefault="000366CC" w:rsidP="005624EC">
      <w:pPr>
        <w:shd w:val="clear" w:color="auto" w:fill="E4EDC2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Штуккерт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Н. В</w:t>
      </w:r>
      <w:r w:rsidR="005624EC" w:rsidRPr="0056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разработана на основе </w:t>
      </w:r>
    </w:p>
    <w:p w:rsidR="005624EC" w:rsidRPr="005624EC" w:rsidRDefault="005624EC" w:rsidP="005624E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требований Федерального государственного образовательного стандарта начального общего образования, </w:t>
      </w:r>
    </w:p>
    <w:p w:rsidR="005624EC" w:rsidRPr="005624EC" w:rsidRDefault="005624EC" w:rsidP="005624E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«Примерными программами», </w:t>
      </w:r>
    </w:p>
    <w:p w:rsidR="005624EC" w:rsidRPr="005624EC" w:rsidRDefault="005624EC" w:rsidP="005624E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«Планируемыми результатами начального общего образования» и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Учителем и учащимися используется учебно-методический комплекс: учебник «Литературное чтение» 2 класс. Л.Ф. Климанова, В.Г.Горецкий, М.В. Голов</w:t>
      </w:r>
      <w:r>
        <w:rPr>
          <w:rFonts w:ascii="Arial" w:eastAsia="Times New Roman" w:hAnsi="Arial" w:cs="Arial"/>
          <w:sz w:val="24"/>
          <w:szCs w:val="24"/>
          <w:lang w:eastAsia="ru-RU"/>
        </w:rPr>
        <w:t>анова. – М., «Просвещение», 2014</w:t>
      </w:r>
      <w:r w:rsidRPr="005624E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Литературное чтение — один из основных предметов в обучении младших школьников. Он формирует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общеучебный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Успешность изучения курса литературного чтения обеспечивает результативность по другим предметам начальной школы.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Курс литературного чтения направлен на достижение следующих целей: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—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—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—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Литературное чтение как учебный предмет влияет на решение следующих задач: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Освоение общекультурных навыков чтения и понимание текста; воспитание интереса к чтению и книге.</w:t>
      </w:r>
    </w:p>
    <w:p w:rsidR="005624EC" w:rsidRPr="000366CC" w:rsidRDefault="005624EC" w:rsidP="000366CC">
      <w:pPr>
        <w:pStyle w:val="a4"/>
        <w:numPr>
          <w:ilvl w:val="0"/>
          <w:numId w:val="4"/>
        </w:numPr>
        <w:shd w:val="clear" w:color="auto" w:fill="E4EDC2"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366CC">
        <w:rPr>
          <w:rFonts w:ascii="Arial" w:eastAsia="Times New Roman" w:hAnsi="Arial" w:cs="Arial"/>
          <w:sz w:val="24"/>
          <w:szCs w:val="24"/>
          <w:lang w:eastAsia="ru-RU"/>
        </w:rPr>
        <w:t>Овладение речевой, письменной и коммуникативной культурой.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               3. Воспитание эстетического отношения к действительности, отражённой в художественной литературе.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               4. Формирование нравственных ценностей и эстетического вкуса младшего школьника; понимание духовной сущности произведения.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Курс литературного чтения пробуждает интерес учащихся к чтению художественных произведений. Младшие школьники учатся чувствовать красоту поэтического слова, ценить образность словесного искусства.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Общая характеристика курса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«Литературное чтение» как систематический курс начинается с 1 класса сразу после обучения грамоте.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Раздел «Круг детского чтения» включает произведения устного творчества народов России и зарубежных стран, произведения классиков отечественной и зарубежной литературы и современных писателей России и других стран (художественные и научно-познавательные). Программа включает все основные литературные жанры: сказки, стихи, рассказы, басни, драматические произведения.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Учащиеся работают с книгами, учатся выбирать их по своим интересам. Новые книги пополняют  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эстетический опыт ребёнка, формируя у школьников читательскую самостоятельность.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Программа предусматривает знакомство с книгой как источником различного вида информации и формирование библиографических умений.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Раздел «Виды речевой и читательской деятельности» включает все виды речевой и читательской деятельности (умение читать, слушать, говорить и писать) и работу с разными видами текстов. Раздел направлен на формирование речевой культуры учащихся, на совершенствование коммуникативных навыков, главным из которых является навык чтения.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Навык чтения. На протяжения четырёх лет обучения меняются приёмы овладения навыком чтения: сначала идёт освоение целостных (синтетических) приёмов чтения в пределах слова и словосочетания (чтения целыми словами); далее формируются приёмы интонационного объединения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овладевают рациональными приёмами чтения и понимания прочитанного, орфоэпическими и интонационными нормами чтения, слов и предложений, осваивают разные виды чтения текста (выборочное, ознакомительное, изучающее) и используют их в соответствии с конкретной речевой задачей.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приёмами выразительного чтения.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Совершенствование устной речи (умения слушать и говорить) проводится параллельно с обучением чтению.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Особое место в программе отводится работе с текстом художественного произведения. На уроках литературного чтения совершенствуется представление о текстах (описание, рассуждение, повествование); учащиеся сравнивают художественные, деловые (учебные) и научно-познавательные тексты, учатся соотносить заглавие с содержанием текста (его темой, главной мыслью), овладевают такими речевыми умениями, как деление текста на части,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озаглавливание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, составление плана, различение главной и дополнительной информации текста.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предусмотрена литературоведческая пропедевтика.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Учащиеся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особенностях малых фольклорных жанров (загадка, пословица, считалка, прибаутка). </w:t>
      </w:r>
      <w:proofErr w:type="gramEnd"/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Анализ образных средств языка в начальной школе проводится в объёме, который позволяет детям почувствовать целостность художественного образа, адекватно воспринять героя произведения и сопереживать ему.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Дети осваивают разные виды пересказов художественного текста: подробный (с использованием образных слов и выражений), выборочный и краткий (передача основных мыслей).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Раздел «Опыт творческой деятельности» раскрывает приёмы и способы деятельности, которые помогут учащимся адекватно воспринимать художественное произведение и проявлять собственные творческие способности. При работе с художественным текстом (со словом) используется жизненный, конкретно-чувственный опыт ребёнка и активизируются образные представления, возникающие у него в процессе чтения, развивается умение воссоздавать словесные образы в соответствии с авторским текстом. Такой подход обеспечивает полноценное восприятие литературного произведения, формирование нравственно-эстетического отношения к действительности.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Место курса «Литературное чтение» в учебном плане</w:t>
      </w:r>
    </w:p>
    <w:p w:rsidR="005624EC" w:rsidRPr="005624EC" w:rsidRDefault="005624EC" w:rsidP="005624EC">
      <w:pPr>
        <w:shd w:val="clear" w:color="auto" w:fill="E4EDC2"/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Курс «Литературное чтение» рассчитан на 448 ч. В 1 классе на изучение литературного чтения отводится 40 ч (4 ч в неделю, 10 учебных недель), во 2—4 классах по 136 ч (4 ч в неделю, 34 учебные недели в каждом классе).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Описание ценностных ориентиров содержания учебного предмета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жизни – признание человеческой жизни величайшей ценностью, что реализуется в отношении к другим людям и к природе.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Ценность добра – направленность на развитие и сохранение жизни через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сострадание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и милосердие как проявление любви.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свободы, чести и достоинства как основа современных принципов и правил межличностных отношений.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природы основывается на общечеловеческой ценности 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-п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ознание как ценность – одна из задач образования, в том числе литературного.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близким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, чувства любви, благодарности, взаимной ответственности.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Ценность патриотизма. Любовь к России, активный интерес к её прошлому и настоящему, готовность служить ей.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Результаты изучения курса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метапредметных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и предметных результатов.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Личностные результаты: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гуманистических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и демократических ценностных ориентации многонационального российского общества;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6) овладение начальными навыками адаптации к школе, к школьному коллективу;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со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Метапредметные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результаты: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2) освоение способами решения проблем творческого и поискового характера;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5) использование знаково-символических сре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дств пр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едставления информации о книгах;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6) активное использование речевых сре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дств дл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я решения коммуникативных и познавательных задач;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 оценку событий;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осмысливать собственное поведение и поведение окружающих;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12) готовность разрешать конфликты посредством учёта интересов сторон и сотрудничества.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Место курса «Литературное чтение» в учебном плане</w:t>
      </w:r>
    </w:p>
    <w:p w:rsidR="005624EC" w:rsidRPr="005624EC" w:rsidRDefault="005624EC" w:rsidP="005624EC">
      <w:pPr>
        <w:shd w:val="clear" w:color="auto" w:fill="E4EDC2"/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Курс «Литературное чтение» рассчитан на 448 ч. В 1 классе на изучение литературного чтения отводится 40 ч (4 ч в неделю, 10 учебных недель), во 2—4 классах по 136 ч (4 ч в неделю, 34 учебные недели в каждом классе).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СОДЕРЖАНИЕ КУРСА</w:t>
      </w:r>
      <w:r w:rsidR="000366CC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5624EC">
        <w:rPr>
          <w:rFonts w:ascii="Arial" w:eastAsia="Times New Roman" w:hAnsi="Arial" w:cs="Arial"/>
          <w:sz w:val="24"/>
          <w:szCs w:val="24"/>
          <w:lang w:eastAsia="ru-RU"/>
        </w:rPr>
        <w:t>2 класс (136ч)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Вводный урок (1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Знакомство с учебником, системой условных обозначений, содержанием учебника, словарём.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Самое великое чудо на свете (4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Книги, прочитанные летом. Любимые книги. Герои любимых книг. Творчество читателя. Талант читателя.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Устное народное творчество (15 часов)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Произведения устного народного творчества: пословицы, поговорки, народные песни,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потешки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, прибаутки, считалки, небылицы, загадки, сказки.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 Русские народные сказки «Петушок и бобовое зёрнышко», « У страха глаза велики»,  «Лиса и тетерев», «Лиса и журавль», «Каша из топора», «Гуси-лебеди».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Люблю природу русскую. Осень (8ч)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Лирические стихотворения Ф.Тютчева, К.Бальмонта, А.Плещеева, А.Фета, А.Толстого, С.Есенина.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Русские писатели (14ч)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А.С.Пушкин. Лирические стихотворения, «Сказка о рыбаке и рыбке». И.А.Крылов. Басни. Л.Н.Толстой. Басни. Рассказы.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О братьях наших меньших (12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Весёлые стихи о животных А.Шибаева,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Б.Заходера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, И.Пивоваровой,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В.Берестова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. Научно-популярный текст Н.Сладкова. Рассказы о животных М.Пришвина,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Е.Чарушина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, Б.Житкова, В.Бианки.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Из детских журналов (9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Произведения из детских журналов. Д.Хармс, Ю.Владимиров, А.Введенский.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Люблю природу русскую. Зима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9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Лирические стихотворения И.Бунина, К.Бальмонта, Я.Акима, Ф.Тютчева, С.Есенина, С.Дрожжина.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Русская народная сказка «Два Мороза». С.Михалков «Новогодняя быль», весёлые стихи о зиме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А.Барто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, А.Прокофьева.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Писатели детям (17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К.И.Чуковский. Сказки. «Путаница», «Радость», «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Федорино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горе». С.Маршак «Кот и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лодыри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». Стихотворения С.В.Михалкова,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А.Л.Барто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. Юмористические рассказы Н.Н.Носова.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Я и мои друзья (10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Стихи о дружбе и друзьях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В.Берестова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Э.Мошковской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, В.Лунина. Рассказы Н.Булгакова, Ю.Ермолаева, В.Осеевой.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Люблю природу русскую. Весна (9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Весенние загадки. Лирические стихотворения Ф.Тютчева, А.Плещеева, А.Блока, И.Бунина, С.Маршака, Е.Благининой,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Э.Мошковской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И в шутку и всерьёз (14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Весёлые стихи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Б.Заходера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, Э.Успенского,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И.Токмаковой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.Г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ерой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авторских стихотворений. Ритм стихотворения.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Литература зарубежных стран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14 ч)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Американские, английские, французские, немецкие народные песенки в переводе С.Маршака, В.Викторова, Л.Яхнина.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Ш.Перро «Кот в сапогах», «Красная Шапочка».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Г.С.Андерсен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.»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Принцесса на горошине».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Эни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Хогарт. «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Мафин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и паук». 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Материально-техническое обеспечение образовательного процесса</w:t>
      </w:r>
      <w:r w:rsidR="000366C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1. Сборник программ начальной школы. Литературное чтение. Рабочие программы. 1-4 классы Климанова Л.Ф.,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Бойкина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М.В.,  Просвещение, 2011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2. Литературное чтение. Учебник. 2 класс. В 2 ч. / (сост. Л.Ф.Климанова, В.Г.Горецкий, Л.А.Виноградская)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3. Литературное чтение. Рабочая тетрадь.  2 класс. Климанова Л.Ф.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4. Климанова Л.Ф. Уроки литературного чтения. Поурочные разработки.  2 класс.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Технические средства: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Классная доска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Компьютер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Медиапроектор</w:t>
      </w:r>
      <w:proofErr w:type="spellEnd"/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Экран</w:t>
      </w:r>
    </w:p>
    <w:p w:rsidR="005624EC" w:rsidRPr="005624EC" w:rsidRDefault="005624EC" w:rsidP="005624EC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Предметными  результатами изучения курса «Литературное чтение» во 2 классе является </w:t>
      </w:r>
      <w:proofErr w:type="spell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следующих умений: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делить текст на части, озаглавливать части;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выбирать наиболее точную формулировку главной мысли из ряда данных;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подробно и выборочно пересказывать текст;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составлять устный рассказ о герое прочитанного произведения по плану;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размышлять о характере и поступках героя;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относить произведение к одному из жанров: сказка, пословица, загадка, песенка, скороговорка; различать народную и литературную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авторскую) сказку;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находить в сказке зачин, концовку, троекратный повтор и другие сказочные приметы;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относить сказочных героев к одной из групп </w:t>
      </w:r>
      <w:proofErr w:type="gramStart"/>
      <w:r w:rsidRPr="005624EC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5624EC">
        <w:rPr>
          <w:rFonts w:ascii="Arial" w:eastAsia="Times New Roman" w:hAnsi="Arial" w:cs="Arial"/>
          <w:sz w:val="24"/>
          <w:szCs w:val="24"/>
          <w:lang w:eastAsia="ru-RU"/>
        </w:rPr>
        <w:t>положительные, отрицательные, герои-помощники, нейтральные персонажи);</w:t>
      </w:r>
    </w:p>
    <w:p w:rsidR="005624EC" w:rsidRPr="005624EC" w:rsidRDefault="005624EC" w:rsidP="005624EC">
      <w:pPr>
        <w:numPr>
          <w:ilvl w:val="0"/>
          <w:numId w:val="3"/>
        </w:numPr>
        <w:shd w:val="clear" w:color="auto" w:fill="E4EDC2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sz w:val="24"/>
          <w:szCs w:val="24"/>
          <w:lang w:eastAsia="ru-RU"/>
        </w:rPr>
      </w:pPr>
      <w:r w:rsidRPr="005624EC">
        <w:rPr>
          <w:rFonts w:ascii="Arial" w:eastAsia="Times New Roman" w:hAnsi="Arial" w:cs="Arial"/>
          <w:sz w:val="24"/>
          <w:szCs w:val="24"/>
          <w:lang w:eastAsia="ru-RU"/>
        </w:rPr>
        <w:t>соотносить автора, название и героев прочитанных произведений.</w:t>
      </w:r>
    </w:p>
    <w:p w:rsidR="003D6B9A" w:rsidRPr="005624EC" w:rsidRDefault="003D6B9A">
      <w:pPr>
        <w:rPr>
          <w:sz w:val="24"/>
          <w:szCs w:val="24"/>
        </w:rPr>
      </w:pPr>
    </w:p>
    <w:sectPr w:rsidR="003D6B9A" w:rsidRPr="005624EC" w:rsidSect="005624E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0768C"/>
    <w:multiLevelType w:val="multilevel"/>
    <w:tmpl w:val="5592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7797A"/>
    <w:multiLevelType w:val="multilevel"/>
    <w:tmpl w:val="2F482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5E08F9"/>
    <w:multiLevelType w:val="multilevel"/>
    <w:tmpl w:val="E942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BD1C23"/>
    <w:multiLevelType w:val="hybridMultilevel"/>
    <w:tmpl w:val="B128CF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4EC"/>
    <w:rsid w:val="000366CC"/>
    <w:rsid w:val="002B1790"/>
    <w:rsid w:val="003D6B9A"/>
    <w:rsid w:val="0056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24EC"/>
    <w:rPr>
      <w:strike w:val="0"/>
      <w:dstrike w:val="0"/>
      <w:color w:val="27638C"/>
      <w:u w:val="none"/>
      <w:effect w:val="none"/>
    </w:rPr>
  </w:style>
  <w:style w:type="paragraph" w:customStyle="1" w:styleId="c10">
    <w:name w:val="c10"/>
    <w:basedOn w:val="a"/>
    <w:rsid w:val="005624E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624EC"/>
  </w:style>
  <w:style w:type="character" w:customStyle="1" w:styleId="c0">
    <w:name w:val="c0"/>
    <w:basedOn w:val="a0"/>
    <w:rsid w:val="005624EC"/>
  </w:style>
  <w:style w:type="paragraph" w:customStyle="1" w:styleId="c3">
    <w:name w:val="c3"/>
    <w:basedOn w:val="a"/>
    <w:rsid w:val="005624E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624E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624E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624E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5624EC"/>
  </w:style>
  <w:style w:type="character" w:customStyle="1" w:styleId="c2">
    <w:name w:val="c2"/>
    <w:basedOn w:val="a0"/>
    <w:rsid w:val="005624EC"/>
  </w:style>
  <w:style w:type="paragraph" w:styleId="a4">
    <w:name w:val="List Paragraph"/>
    <w:basedOn w:val="a"/>
    <w:uiPriority w:val="34"/>
    <w:qFormat/>
    <w:rsid w:val="000366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95895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9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28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1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1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82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42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400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163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139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108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8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330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5947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584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720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250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467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6705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4461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82204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754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1321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6692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2774</Words>
  <Characters>15814</Characters>
  <Application>Microsoft Office Word</Application>
  <DocSecurity>0</DocSecurity>
  <Lines>131</Lines>
  <Paragraphs>37</Paragraphs>
  <ScaleCrop>false</ScaleCrop>
  <Company/>
  <LinksUpToDate>false</LinksUpToDate>
  <CharactersWithSpaces>18551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3</cp:revision>
  <dcterms:created xsi:type="dcterms:W3CDTF">2016-10-26T04:30:00Z</dcterms:created>
  <dcterms:modified xsi:type="dcterms:W3CDTF">2018-10-23T17:27:00Z</dcterms:modified>
</cp:coreProperties>
</file>